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adjustRightInd w:val="0"/>
        <w:snapToGrid w:val="0"/>
        <w:spacing w:before="156" w:beforeLines="50" w:after="156" w:afterLines="50" w:line="440" w:lineRule="exact"/>
        <w:ind w:leftChars="0" w:firstLine="1807" w:firstLineChars="500"/>
        <w:jc w:val="both"/>
        <w:rPr>
          <w:rFonts w:hint="eastAsia" w:ascii="微软雅黑" w:hAnsi="微软雅黑" w:eastAsia="微软雅黑"/>
          <w:b/>
          <w:sz w:val="24"/>
          <w:u w:val="single"/>
          <w:lang w:val="en-US" w:eastAsia="zh-CN"/>
        </w:rPr>
      </w:pPr>
      <w:bookmarkStart w:id="0" w:name="_GoBack"/>
      <w:bookmarkEnd w:id="0"/>
      <w:r>
        <w:rPr>
          <w:rFonts w:hint="eastAsia" w:asciiTheme="majorEastAsia" w:hAnsiTheme="majorEastAsia" w:eastAsiaTheme="majorEastAsia" w:cstheme="majorEastAsia"/>
          <w:b/>
          <w:sz w:val="36"/>
          <w:szCs w:val="36"/>
          <w:lang w:val="en-US" w:eastAsia="zh-CN"/>
        </w:rPr>
        <w:t>关于现场管理星级评价的介绍</w:t>
      </w:r>
    </w:p>
    <w:p>
      <w:pPr>
        <w:pStyle w:val="4"/>
        <w:numPr>
          <w:ilvl w:val="0"/>
          <w:numId w:val="0"/>
        </w:numPr>
        <w:adjustRightInd w:val="0"/>
        <w:snapToGrid w:val="0"/>
        <w:spacing w:before="156" w:beforeLines="50" w:after="156" w:afterLines="50" w:line="440" w:lineRule="exact"/>
        <w:ind w:leftChars="0"/>
        <w:jc w:val="center"/>
        <w:rPr>
          <w:rFonts w:hint="eastAsia" w:ascii="宋体" w:hAnsi="宋体" w:eastAsia="宋体" w:cs="宋体"/>
          <w:b/>
          <w:sz w:val="30"/>
          <w:szCs w:val="30"/>
          <w:u w:val="single"/>
          <w:lang w:val="en-US" w:eastAsia="zh-CN"/>
        </w:rPr>
      </w:pPr>
      <w:r>
        <w:rPr>
          <w:rFonts w:hint="eastAsia" w:ascii="宋体" w:hAnsi="宋体" w:eastAsia="宋体" w:cs="宋体"/>
          <w:b/>
          <w:sz w:val="30"/>
          <w:szCs w:val="30"/>
          <w:u w:val="single"/>
          <w:lang w:val="en-US" w:eastAsia="zh-CN"/>
        </w:rPr>
        <w:t>现场管理是什么？</w:t>
      </w:r>
    </w:p>
    <w:p>
      <w:pPr>
        <w:pStyle w:val="4"/>
        <w:numPr>
          <w:ilvl w:val="0"/>
          <w:numId w:val="0"/>
        </w:numPr>
        <w:adjustRightInd w:val="0"/>
        <w:snapToGrid w:val="0"/>
        <w:spacing w:before="156" w:beforeLines="50" w:after="156" w:afterLines="50" w:line="440" w:lineRule="exact"/>
        <w:ind w:leftChars="0" w:firstLine="600" w:firstLineChars="200"/>
        <w:rPr>
          <w:rFonts w:hint="eastAsia" w:ascii="仿宋" w:hAnsi="仿宋" w:eastAsia="仿宋" w:cs="宋体"/>
          <w:color w:val="111111"/>
          <w:kern w:val="0"/>
          <w:sz w:val="30"/>
          <w:szCs w:val="30"/>
          <w:lang w:val="en-US" w:eastAsia="zh-CN" w:bidi="ar-SA"/>
        </w:rPr>
      </w:pPr>
      <w:r>
        <w:rPr>
          <w:rFonts w:hint="eastAsia" w:ascii="仿宋" w:hAnsi="仿宋" w:eastAsia="仿宋" w:cs="宋体"/>
          <w:color w:val="111111"/>
          <w:kern w:val="0"/>
          <w:sz w:val="30"/>
          <w:szCs w:val="30"/>
          <w:lang w:val="en-US" w:eastAsia="zh-CN" w:bidi="ar-SA"/>
        </w:rPr>
        <w:t>现场管理是指用科学的思想、方法和手段对生产现场各生产要素，进行合理有效的计划、组织、协调和控制，使其处于良好的结合状态，实现优质、高效、低耗、均衡、安全、文明生产的目的。</w:t>
      </w:r>
    </w:p>
    <w:p>
      <w:pPr>
        <w:pStyle w:val="4"/>
        <w:numPr>
          <w:ilvl w:val="0"/>
          <w:numId w:val="0"/>
        </w:numPr>
        <w:adjustRightInd w:val="0"/>
        <w:snapToGrid w:val="0"/>
        <w:spacing w:before="156" w:beforeLines="50" w:after="156" w:afterLines="50" w:line="440" w:lineRule="exact"/>
        <w:ind w:leftChars="0" w:firstLine="600" w:firstLineChars="200"/>
        <w:rPr>
          <w:rFonts w:hint="eastAsia" w:ascii="仿宋" w:hAnsi="仿宋" w:eastAsia="仿宋" w:cs="宋体"/>
          <w:color w:val="111111"/>
          <w:kern w:val="0"/>
          <w:sz w:val="30"/>
          <w:szCs w:val="30"/>
          <w:lang w:val="en-US" w:eastAsia="zh-CN" w:bidi="ar-SA"/>
        </w:rPr>
      </w:pPr>
      <w:r>
        <w:rPr>
          <w:rFonts w:hint="eastAsia" w:ascii="仿宋" w:hAnsi="仿宋" w:eastAsia="仿宋" w:cs="宋体"/>
          <w:color w:val="111111"/>
          <w:kern w:val="0"/>
          <w:sz w:val="30"/>
          <w:szCs w:val="30"/>
          <w:lang w:val="en-US" w:eastAsia="zh-CN" w:bidi="ar-SA"/>
        </w:rPr>
        <w:t>企业的主要活动都是在现场完成的。现场是企业管理活动的缩影，是企业所活动的出发点和终结点。</w:t>
      </w:r>
    </w:p>
    <w:p>
      <w:pPr>
        <w:pStyle w:val="4"/>
        <w:numPr>
          <w:ilvl w:val="0"/>
          <w:numId w:val="0"/>
        </w:numPr>
        <w:adjustRightInd w:val="0"/>
        <w:snapToGrid w:val="0"/>
        <w:spacing w:before="156" w:beforeLines="50" w:after="156" w:afterLines="50" w:line="440" w:lineRule="exact"/>
        <w:ind w:leftChars="0" w:firstLine="600" w:firstLineChars="200"/>
        <w:rPr>
          <w:rFonts w:hint="eastAsia" w:ascii="仿宋" w:hAnsi="仿宋" w:eastAsia="仿宋" w:cs="宋体"/>
          <w:color w:val="111111"/>
          <w:kern w:val="0"/>
          <w:sz w:val="30"/>
          <w:szCs w:val="30"/>
          <w:lang w:val="en-US" w:eastAsia="zh-CN" w:bidi="ar-SA"/>
        </w:rPr>
      </w:pPr>
      <w:r>
        <w:rPr>
          <w:rFonts w:hint="eastAsia" w:ascii="仿宋" w:hAnsi="仿宋" w:eastAsia="仿宋" w:cs="宋体"/>
          <w:color w:val="111111"/>
          <w:kern w:val="0"/>
          <w:sz w:val="30"/>
          <w:szCs w:val="30"/>
          <w:lang w:val="en-US" w:eastAsia="zh-CN" w:bidi="ar-SA"/>
        </w:rPr>
        <w:t>现场管理是企业管理的核心组成部分，是企业发展的坚实基础，企业不重视现场管理必将走向衰败。</w:t>
      </w:r>
    </w:p>
    <w:p>
      <w:pPr>
        <w:pStyle w:val="4"/>
        <w:numPr>
          <w:ilvl w:val="0"/>
          <w:numId w:val="0"/>
        </w:numPr>
        <w:adjustRightInd w:val="0"/>
        <w:snapToGrid w:val="0"/>
        <w:spacing w:before="156" w:beforeLines="50" w:after="156" w:afterLines="50" w:line="440" w:lineRule="exact"/>
        <w:ind w:leftChars="0" w:firstLine="600" w:firstLineChars="200"/>
        <w:rPr>
          <w:rFonts w:hint="eastAsia" w:ascii="仿宋" w:hAnsi="仿宋" w:eastAsia="仿宋" w:cs="宋体"/>
          <w:color w:val="111111"/>
          <w:kern w:val="0"/>
          <w:sz w:val="30"/>
          <w:szCs w:val="30"/>
          <w:lang w:val="en-US" w:eastAsia="zh-CN" w:bidi="ar-SA"/>
        </w:rPr>
      </w:pPr>
      <w:r>
        <w:rPr>
          <w:rFonts w:hint="eastAsia" w:ascii="仿宋" w:hAnsi="仿宋" w:eastAsia="仿宋" w:cs="宋体"/>
          <w:color w:val="111111"/>
          <w:kern w:val="0"/>
          <w:sz w:val="30"/>
          <w:szCs w:val="30"/>
          <w:lang w:val="en-US" w:eastAsia="zh-CN" w:bidi="ar-SA"/>
        </w:rPr>
        <w:t>现场管理包括现场定置管理、现场设备管理、现场工序管理、现场生产管理、现场安全管理、现场质量管理、现场成本管理等。</w:t>
      </w:r>
    </w:p>
    <w:p>
      <w:pPr>
        <w:pStyle w:val="4"/>
        <w:numPr>
          <w:ilvl w:val="0"/>
          <w:numId w:val="0"/>
        </w:numPr>
        <w:adjustRightInd w:val="0"/>
        <w:snapToGrid w:val="0"/>
        <w:spacing w:before="156" w:beforeLines="50" w:after="156" w:afterLines="50" w:line="440" w:lineRule="exact"/>
        <w:ind w:leftChars="0"/>
        <w:jc w:val="center"/>
        <w:rPr>
          <w:rFonts w:hint="eastAsia" w:ascii="宋体" w:hAnsi="宋体" w:eastAsia="宋体" w:cs="宋体"/>
          <w:b/>
          <w:sz w:val="30"/>
          <w:szCs w:val="30"/>
          <w:u w:val="single"/>
          <w:lang w:val="en-US" w:eastAsia="zh-CN"/>
        </w:rPr>
      </w:pPr>
      <w:r>
        <w:rPr>
          <w:rFonts w:hint="eastAsia" w:ascii="宋体" w:hAnsi="宋体" w:eastAsia="宋体" w:cs="宋体"/>
          <w:b/>
          <w:sz w:val="30"/>
          <w:szCs w:val="30"/>
          <w:u w:val="single"/>
        </w:rPr>
        <w:t>现场管理星级评价</w:t>
      </w:r>
      <w:r>
        <w:rPr>
          <w:rFonts w:hint="eastAsia" w:ascii="宋体" w:hAnsi="宋体" w:eastAsia="宋体" w:cs="宋体"/>
          <w:b/>
          <w:sz w:val="30"/>
          <w:szCs w:val="30"/>
          <w:u w:val="single"/>
          <w:lang w:val="en-US" w:eastAsia="zh-CN"/>
        </w:rPr>
        <w:t>是什么？</w:t>
      </w:r>
    </w:p>
    <w:p>
      <w:pPr>
        <w:pStyle w:val="4"/>
        <w:numPr>
          <w:ilvl w:val="0"/>
          <w:numId w:val="0"/>
        </w:numPr>
        <w:adjustRightInd w:val="0"/>
        <w:snapToGrid w:val="0"/>
        <w:spacing w:before="156" w:beforeLines="50" w:after="156" w:afterLines="50" w:line="440" w:lineRule="exact"/>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现场管理星级评价是针对企事业单位作业现场的管理水平开展的评价活动。目的是激励企事业单位学习、应用先进的管理理念、方法和技术，加强现场管理，提高产品、服务、工作质量，增强企业的整体素质、绩效水平和市场竞争力。</w:t>
      </w:r>
      <w:r>
        <w:rPr>
          <w:rFonts w:hint="eastAsia" w:ascii="仿宋" w:hAnsi="仿宋" w:eastAsia="仿宋" w:cs="仿宋"/>
          <w:sz w:val="30"/>
          <w:szCs w:val="30"/>
          <w:lang w:val="en-US" w:eastAsia="zh-CN"/>
        </w:rPr>
        <w:t>其评价依据：</w:t>
      </w:r>
      <w:r>
        <w:rPr>
          <w:rFonts w:hint="eastAsia" w:ascii="仿宋" w:hAnsi="仿宋" w:eastAsia="仿宋" w:cs="仿宋"/>
          <w:sz w:val="30"/>
          <w:szCs w:val="30"/>
        </w:rPr>
        <w:t>《企业现场管理准则》（GB/T 29590-2013）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现场管理星级评价活动评分办法》、《广东省现场管理星级评价标准》（省级执行标准）、符合性管理到现场成熟度的评价要求。</w:t>
      </w:r>
    </w:p>
    <w:p>
      <w:pPr>
        <w:spacing w:line="48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《企业现场管理准则》（GB/T 29590-2013）提出了企业现场管理的基本理念，规定了企业现场管理的基本要求。该标准适用于各类企业的现场管理。该标准附录A为企业现场管理准则制造业实施指南、附录B为企业现场管理准则服务业实施指南、附录C为企业现场管理准则建筑业实施指南。</w:t>
      </w:r>
    </w:p>
    <w:p>
      <w:pPr>
        <w:pStyle w:val="4"/>
        <w:numPr>
          <w:ilvl w:val="0"/>
          <w:numId w:val="0"/>
        </w:numPr>
        <w:adjustRightInd w:val="0"/>
        <w:snapToGrid w:val="0"/>
        <w:spacing w:before="156" w:beforeLines="50" w:after="156" w:afterLines="50" w:line="440" w:lineRule="exact"/>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《企业现场管理准则》（GB/T 29590-2013）的目的是为了引导组织建立安全、规范、有序、优质、高效的现场管理系统，提高组织在产品和服务的质量、成本、交付能力等各方面的绩效水平，从而更好的满足顾客和相关方需求，增强组织的核心竞争力。</w:t>
      </w:r>
    </w:p>
    <w:p>
      <w:pPr>
        <w:spacing w:line="48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《企业现场管理准则》（GB/T 29590-2013）对现场管理过程中涉及到的质量、计划、设备、人员、供应链等模块中包含的主要管理要素进行系统的梳理，对各主要模块中涉及到的先进质量管理工具方法进行系统归纳，为企业提供有效指导开展现场管理工作和提升现场管理水平的方法。</w:t>
      </w:r>
    </w:p>
    <w:p>
      <w:pPr>
        <w:spacing w:line="48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《企业现场管理准则》（GB/T 29590-2013）的核心是用全面质量管理的思想和方法提升现场管理活动各个要素的整体运行质量和效率。在解决现场问题时联系到发展战略、隐性问题、瓶颈问题以及供应链等系统性问题，实现统筹策划、分部改进，优化资源、减少浪费、降低成本、提高效率。</w:t>
      </w:r>
    </w:p>
    <w:p>
      <w:pPr>
        <w:pStyle w:val="4"/>
        <w:numPr>
          <w:ilvl w:val="0"/>
          <w:numId w:val="0"/>
        </w:numPr>
        <w:adjustRightInd w:val="0"/>
        <w:snapToGrid w:val="0"/>
        <w:spacing w:before="156" w:beforeLines="50" w:after="156" w:afterLines="50" w:line="440" w:lineRule="exact"/>
        <w:ind w:leftChars="0"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2016年广东省质量协会</w:t>
      </w:r>
      <w:r>
        <w:rPr>
          <w:rFonts w:hint="eastAsia" w:ascii="仿宋" w:hAnsi="仿宋" w:eastAsia="仿宋" w:cs="仿宋"/>
          <w:sz w:val="30"/>
          <w:szCs w:val="30"/>
        </w:rPr>
        <w:t>参照</w:t>
      </w:r>
      <w:r>
        <w:rPr>
          <w:rFonts w:hint="eastAsia" w:ascii="仿宋" w:hAnsi="仿宋" w:eastAsia="仿宋" w:cs="仿宋"/>
          <w:sz w:val="30"/>
          <w:szCs w:val="30"/>
          <w:lang w:eastAsia="zh-CN"/>
        </w:rPr>
        <w:t>《</w:t>
      </w:r>
      <w:r>
        <w:rPr>
          <w:rFonts w:hint="eastAsia" w:ascii="仿宋" w:hAnsi="仿宋" w:eastAsia="仿宋" w:cs="仿宋"/>
          <w:sz w:val="30"/>
          <w:szCs w:val="30"/>
        </w:rPr>
        <w:t>全国现场管理星级评价</w:t>
      </w:r>
      <w:r>
        <w:rPr>
          <w:rFonts w:hint="eastAsia" w:ascii="仿宋" w:hAnsi="仿宋" w:eastAsia="仿宋" w:cs="仿宋"/>
          <w:sz w:val="30"/>
          <w:szCs w:val="30"/>
          <w:lang w:val="en-US" w:eastAsia="zh-CN"/>
        </w:rPr>
        <w:t>标准》</w:t>
      </w:r>
      <w:r>
        <w:rPr>
          <w:rFonts w:hint="eastAsia" w:ascii="仿宋" w:hAnsi="仿宋" w:eastAsia="仿宋" w:cs="仿宋"/>
          <w:sz w:val="30"/>
          <w:szCs w:val="30"/>
        </w:rPr>
        <w:t>，</w:t>
      </w:r>
      <w:r>
        <w:rPr>
          <w:rFonts w:hint="eastAsia" w:ascii="仿宋" w:hAnsi="仿宋" w:eastAsia="仿宋" w:cs="仿宋"/>
          <w:sz w:val="30"/>
          <w:szCs w:val="30"/>
          <w:lang w:val="en-US" w:eastAsia="zh-CN"/>
        </w:rPr>
        <w:t>制定了</w:t>
      </w:r>
      <w:r>
        <w:rPr>
          <w:rFonts w:hint="eastAsia" w:ascii="仿宋" w:hAnsi="仿宋" w:eastAsia="仿宋" w:cs="仿宋"/>
          <w:sz w:val="30"/>
          <w:szCs w:val="30"/>
        </w:rPr>
        <w:t>《广东省现场管理星级评价</w:t>
      </w:r>
      <w:r>
        <w:rPr>
          <w:rFonts w:hint="eastAsia" w:ascii="仿宋" w:hAnsi="仿宋" w:eastAsia="仿宋" w:cs="仿宋"/>
          <w:sz w:val="30"/>
          <w:szCs w:val="30"/>
          <w:lang w:val="en-US" w:eastAsia="zh-CN"/>
        </w:rPr>
        <w:t>标准</w:t>
      </w:r>
      <w:r>
        <w:rPr>
          <w:rFonts w:hint="eastAsia" w:ascii="仿宋" w:hAnsi="仿宋" w:eastAsia="仿宋" w:cs="仿宋"/>
          <w:sz w:val="30"/>
          <w:szCs w:val="30"/>
        </w:rPr>
        <w:t>》，</w:t>
      </w:r>
      <w:r>
        <w:rPr>
          <w:rFonts w:hint="eastAsia" w:ascii="仿宋" w:hAnsi="仿宋" w:eastAsia="仿宋" w:cs="仿宋"/>
          <w:sz w:val="30"/>
          <w:szCs w:val="30"/>
          <w:lang w:val="en-US" w:eastAsia="zh-CN"/>
        </w:rPr>
        <w:t>并依据《标准》条款要求</w:t>
      </w:r>
      <w:r>
        <w:rPr>
          <w:rFonts w:hint="eastAsia" w:ascii="仿宋" w:hAnsi="仿宋" w:eastAsia="仿宋" w:cs="仿宋"/>
          <w:sz w:val="30"/>
          <w:szCs w:val="30"/>
        </w:rPr>
        <w:t>组织评选广东省五星、四星、三星现场。</w:t>
      </w:r>
    </w:p>
    <w:p>
      <w:pPr>
        <w:pStyle w:val="4"/>
        <w:numPr>
          <w:ilvl w:val="0"/>
          <w:numId w:val="0"/>
        </w:numPr>
        <w:adjustRightInd w:val="0"/>
        <w:snapToGrid w:val="0"/>
        <w:spacing w:before="156" w:beforeLines="50" w:after="156" w:afterLines="50" w:line="440" w:lineRule="exact"/>
        <w:ind w:leftChars="0" w:firstLine="600" w:firstLineChars="200"/>
        <w:rPr>
          <w:rFonts w:hint="eastAsia" w:ascii="仿宋" w:hAnsi="仿宋" w:eastAsia="仿宋" w:cs="仿宋"/>
          <w:sz w:val="30"/>
          <w:szCs w:val="30"/>
          <w:lang w:eastAsia="zh-CN"/>
        </w:rPr>
      </w:pPr>
      <w:r>
        <w:rPr>
          <w:rFonts w:hint="eastAsia" w:ascii="仿宋" w:hAnsi="仿宋" w:eastAsia="仿宋" w:cs="仿宋"/>
          <w:kern w:val="2"/>
          <w:sz w:val="30"/>
          <w:szCs w:val="30"/>
          <w:lang w:val="en-US" w:eastAsia="zh-CN" w:bidi="ar-SA"/>
        </w:rPr>
        <w:t>本《标准》可用于各类型组织进行现场管理的星级评价也可用于组织的自我评价。</w:t>
      </w:r>
    </w:p>
    <w:p>
      <w:pPr>
        <w:spacing w:line="360" w:lineRule="auto"/>
        <w:ind w:firstLine="738" w:firstLineChars="245"/>
        <w:rPr>
          <w:rFonts w:hint="eastAsia" w:ascii="仿宋_GB2312" w:eastAsia="仿宋_GB2312"/>
          <w:b/>
          <w:color w:val="000000"/>
          <w:sz w:val="30"/>
          <w:szCs w:val="30"/>
        </w:rPr>
      </w:pPr>
      <w:r>
        <w:rPr>
          <w:rFonts w:ascii="仿宋_GB2312" w:eastAsia="仿宋_GB2312"/>
          <w:b/>
          <w:color w:val="000000"/>
          <w:sz w:val="30"/>
          <w:szCs w:val="30"/>
        </w:rPr>
        <w:drawing>
          <wp:inline distT="0" distB="0" distL="0" distR="0">
            <wp:extent cx="4528820" cy="2540635"/>
            <wp:effectExtent l="0" t="0" r="5080" b="12065"/>
            <wp:docPr id="621" name="图片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图片 6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28820" cy="2540635"/>
                    </a:xfrm>
                    <a:prstGeom prst="rect">
                      <a:avLst/>
                    </a:prstGeom>
                    <a:noFill/>
                  </pic:spPr>
                </pic:pic>
              </a:graphicData>
            </a:graphic>
          </wp:inline>
        </w:drawing>
      </w:r>
    </w:p>
    <w:p>
      <w:pPr>
        <w:spacing w:line="360" w:lineRule="auto"/>
        <w:ind w:firstLine="738" w:firstLineChars="245"/>
        <w:rPr>
          <w:rFonts w:hint="eastAsia" w:ascii="仿宋_GB2312" w:eastAsia="仿宋_GB2312"/>
          <w:b/>
          <w:color w:val="000000"/>
          <w:sz w:val="30"/>
          <w:szCs w:val="30"/>
        </w:rPr>
      </w:pPr>
      <w:r>
        <w:rPr>
          <w:rFonts w:hint="eastAsia" w:ascii="仿宋_GB2312" w:eastAsia="仿宋_GB2312"/>
          <w:b/>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1936750</wp:posOffset>
                </wp:positionH>
                <wp:positionV relativeFrom="paragraph">
                  <wp:posOffset>146050</wp:posOffset>
                </wp:positionV>
                <wp:extent cx="1740535" cy="198120"/>
                <wp:effectExtent l="0" t="0" r="0" b="0"/>
                <wp:wrapSquare wrapText="bothSides"/>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1740535" cy="198120"/>
                        </a:xfrm>
                        <a:prstGeom prst="rect">
                          <a:avLst/>
                        </a:prstGeom>
                        <a:noFill/>
                        <a:ln>
                          <a:noFill/>
                        </a:ln>
                      </wps:spPr>
                      <wps:txbx>
                        <w:txbxContent>
                          <w:p>
                            <w:pPr>
                              <w:rPr>
                                <w:rFonts w:hint="eastAsia" w:ascii="仿宋" w:hAnsi="仿宋" w:eastAsia="仿宋" w:cs="仿宋"/>
                              </w:rPr>
                            </w:pPr>
                            <w:r>
                              <w:rPr>
                                <w:rFonts w:hint="eastAsia" w:ascii="仿宋" w:hAnsi="仿宋" w:eastAsia="仿宋" w:cs="仿宋"/>
                                <w:b/>
                                <w:bCs/>
                                <w:color w:val="000000"/>
                              </w:rPr>
                              <w:t>现场管理星级评</w:t>
                            </w:r>
                            <w:r>
                              <w:rPr>
                                <w:rFonts w:hint="eastAsia" w:ascii="仿宋" w:hAnsi="仿宋" w:eastAsia="仿宋" w:cs="仿宋"/>
                                <w:b/>
                                <w:bCs/>
                                <w:color w:val="000000"/>
                                <w:lang w:val="en-US" w:eastAsia="zh-CN"/>
                              </w:rPr>
                              <w:t>价</w:t>
                            </w:r>
                            <w:r>
                              <w:rPr>
                                <w:rFonts w:hint="eastAsia" w:ascii="仿宋" w:hAnsi="仿宋" w:eastAsia="仿宋" w:cs="仿宋"/>
                                <w:b/>
                                <w:bCs/>
                                <w:color w:val="000000"/>
                              </w:rPr>
                              <w:t>标准模式图</w:t>
                            </w:r>
                          </w:p>
                        </w:txbxContent>
                      </wps:txbx>
                      <wps:bodyPr rot="0" vert="horz" wrap="none" lIns="0" tIns="0" rIns="0" bIns="0" anchor="t" anchorCtr="0" upright="1">
                        <a:noAutofit/>
                      </wps:bodyPr>
                    </wps:wsp>
                  </a:graphicData>
                </a:graphic>
              </wp:anchor>
            </w:drawing>
          </mc:Choice>
          <mc:Fallback>
            <w:pict>
              <v:rect id="Rectangle 2" o:spid="_x0000_s1026" o:spt="1" style="position:absolute;left:0pt;margin-left:152.5pt;margin-top:11.5pt;height:15.6pt;width:137.05pt;mso-wrap-distance-bottom:0pt;mso-wrap-distance-left:9pt;mso-wrap-distance-right:9pt;mso-wrap-distance-top:0pt;mso-wrap-style:none;z-index:251659264;mso-width-relative:page;mso-height-relative:page;" filled="f" stroked="f" coordsize="21600,21600" o:gfxdata="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4uS6tkAAAAJAQAADwAAAAAAAAABACAAAAAiAAAAZHJzL2Rvd25yZXYueG1s&#10;UEsBAhQAFAAAAAgAh07iQD3KGI/3AQAA+QMAAA4AAAAAAAAAAQAgAAAAKAEAAGRycy9lMm9Eb2Mu&#10;eG1sUEsFBgAAAAAGAAYAWQEAAJEFAAAAAA==&#10;">
                <v:fill on="f" focussize="0,0"/>
                <v:stroke on="f"/>
                <v:imagedata o:title=""/>
                <o:lock v:ext="edit" aspectratio="f"/>
                <v:textbox inset="0mm,0mm,0mm,0mm">
                  <w:txbxContent>
                    <w:p>
                      <w:pPr>
                        <w:rPr>
                          <w:rFonts w:hint="eastAsia" w:ascii="仿宋" w:hAnsi="仿宋" w:eastAsia="仿宋" w:cs="仿宋"/>
                        </w:rPr>
                      </w:pPr>
                      <w:r>
                        <w:rPr>
                          <w:rFonts w:hint="eastAsia" w:ascii="仿宋" w:hAnsi="仿宋" w:eastAsia="仿宋" w:cs="仿宋"/>
                          <w:b/>
                          <w:bCs/>
                          <w:color w:val="000000"/>
                        </w:rPr>
                        <w:t>现场管理星级评</w:t>
                      </w:r>
                      <w:r>
                        <w:rPr>
                          <w:rFonts w:hint="eastAsia" w:ascii="仿宋" w:hAnsi="仿宋" w:eastAsia="仿宋" w:cs="仿宋"/>
                          <w:b/>
                          <w:bCs/>
                          <w:color w:val="000000"/>
                          <w:lang w:val="en-US" w:eastAsia="zh-CN"/>
                        </w:rPr>
                        <w:t>价</w:t>
                      </w:r>
                      <w:r>
                        <w:rPr>
                          <w:rFonts w:hint="eastAsia" w:ascii="仿宋" w:hAnsi="仿宋" w:eastAsia="仿宋" w:cs="仿宋"/>
                          <w:b/>
                          <w:bCs/>
                          <w:color w:val="000000"/>
                        </w:rPr>
                        <w:t>标准模式图</w:t>
                      </w:r>
                    </w:p>
                  </w:txbxContent>
                </v:textbox>
                <w10:wrap type="square"/>
              </v:rect>
            </w:pict>
          </mc:Fallback>
        </mc:AlternateContent>
      </w:r>
    </w:p>
    <w:p>
      <w:pPr>
        <w:spacing w:line="480" w:lineRule="exact"/>
        <w:ind w:firstLine="594" w:firstLineChars="198"/>
        <w:rPr>
          <w:rFonts w:hint="eastAsia" w:ascii="仿宋" w:hAnsi="仿宋" w:eastAsia="仿宋" w:cs="仿宋"/>
          <w:b/>
          <w:color w:val="000000"/>
          <w:sz w:val="30"/>
          <w:szCs w:val="30"/>
        </w:rPr>
      </w:pPr>
      <w:r>
        <w:rPr>
          <w:rFonts w:hint="eastAsia" w:ascii="仿宋" w:hAnsi="仿宋" w:eastAsia="仿宋" w:cs="仿宋"/>
          <w:color w:val="000000"/>
          <w:sz w:val="30"/>
          <w:szCs w:val="30"/>
        </w:rPr>
        <w:t>（</w:t>
      </w:r>
      <w:r>
        <w:rPr>
          <w:rFonts w:hint="eastAsia" w:ascii="仿宋" w:hAnsi="仿宋" w:eastAsia="仿宋" w:cs="仿宋"/>
          <w:kern w:val="2"/>
          <w:sz w:val="30"/>
          <w:szCs w:val="30"/>
          <w:lang w:val="en-US" w:eastAsia="zh-CN" w:bidi="ar-SA"/>
        </w:rPr>
        <w:t>上图为现场管理星级评价标准模式图。其意义为：第一，现场管理推进要素是现场管理的驱动力；第二，现场过程管理系统构成标准的支柱，管理对象为人、机、料、法、环、测六个方面的要素；第三：各种工具方法的系统运用构成了现场管理过程的基石；第四：现场管理的最终目的是实现“一心”“二效”“三节”，使得相关方受益。）</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TMwZDNhZmEwOGM4ZTg4M2Y4M2ZhMjc0YWFkZWIifQ=="/>
  </w:docVars>
  <w:rsids>
    <w:rsidRoot w:val="773E7CAE"/>
    <w:rsid w:val="197525A7"/>
    <w:rsid w:val="661F353C"/>
    <w:rsid w:val="773E7CAE"/>
    <w:rsid w:val="7B84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1177</Words>
  <Characters>1240</Characters>
  <Lines>0</Lines>
  <Paragraphs>0</Paragraphs>
  <TotalTime>37</TotalTime>
  <ScaleCrop>false</ScaleCrop>
  <LinksUpToDate>false</LinksUpToDate>
  <CharactersWithSpaces>1245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2022-09-09T08:36:00Z</dcterms:created>
  <dc:creator>吴少敏</dc:creator>
  <cp:lastModifiedBy>大聖</cp:lastModifiedBy>
  <cp:lastPrinted>2023-05-25T07:23:49Z</cp:lastPrinted>
  <dcterms:modified xsi:type="dcterms:W3CDTF">2023-05-25T07:33:36Z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1044CA3F1ADD4E30A635FE0548A69B1B_13</vt:lpwstr>
  </property>
</Properties>
</file>